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安徽省文联公共服务清单（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End w:id="0"/>
    </w:p>
    <w:tbl>
      <w:tblPr>
        <w:tblStyle w:val="2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900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文学类职称评定结果公布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省文联组联处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组织开展文艺志愿服务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省文联组联处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省级文艺家协会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省级文艺家协会会员发展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省级文艺家协会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33C57"/>
    <w:rsid w:val="708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2021-11-19T08:18:00Z</dcterms:created>
  <dc:creator>叶学霸</dc:creator>
  <cp:lastModifiedBy>叶学霸</cp:lastModifiedBy>
  <dcterms:modified xsi:type="dcterms:W3CDTF">2021-11-19T08:19:06Z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03B084F7D1C64D62BDCD8B83AEA2736C</vt:lpwstr>
  </property>
</Properties>
</file>